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FFE94" w14:textId="565AC8C3"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w:t>
      </w:r>
      <w:r w:rsidR="002A390C">
        <w:rPr>
          <w:rFonts w:cs="Calibri"/>
          <w:b/>
          <w:sz w:val="28"/>
          <w:szCs w:val="28"/>
        </w:rPr>
        <w:t>výzvy</w:t>
      </w:r>
      <w:r w:rsidRPr="00574136">
        <w:rPr>
          <w:rFonts w:cs="Calibri"/>
          <w:b/>
          <w:sz w:val="28"/>
          <w:szCs w:val="28"/>
        </w:rPr>
        <w:t xml:space="preserv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A4280">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A4280">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A4280">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A4280">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A4280">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A4280">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A4280">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A4280">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A4280">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A4280">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F8A2E3E" w14:textId="7A76395F" w:rsidR="008348A6" w:rsidRDefault="008348A6" w:rsidP="00AA4280">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731D0824" w14:textId="77777777" w:rsidR="00C53B87" w:rsidRPr="008348A6" w:rsidRDefault="008348A6" w:rsidP="00AA4280">
      <w:pPr>
        <w:tabs>
          <w:tab w:val="left" w:pos="709"/>
          <w:tab w:val="left" w:pos="4253"/>
        </w:tabs>
        <w:spacing w:after="0"/>
        <w:rPr>
          <w:rFonts w:asciiTheme="minorHAnsi" w:hAnsiTheme="minorHAnsi" w:cstheme="minorHAnsi"/>
        </w:rPr>
      </w:pPr>
      <w:r w:rsidRPr="008348A6">
        <w:rPr>
          <w:rFonts w:asciiTheme="minorHAnsi" w:hAnsiTheme="minorHAnsi" w:cstheme="minorHAnsi"/>
        </w:rPr>
        <w:tab/>
        <w:t>ID d</w:t>
      </w:r>
      <w:r w:rsidR="00C53B87" w:rsidRPr="008348A6">
        <w:rPr>
          <w:rFonts w:asciiTheme="minorHAnsi" w:hAnsiTheme="minorHAnsi" w:cstheme="minorHAnsi"/>
        </w:rPr>
        <w:t>atov</w:t>
      </w:r>
      <w:r w:rsidRPr="008348A6">
        <w:rPr>
          <w:rFonts w:asciiTheme="minorHAnsi" w:hAnsiTheme="minorHAnsi" w:cstheme="minorHAnsi"/>
        </w:rPr>
        <w:t>é</w:t>
      </w:r>
      <w:r w:rsidR="00C53B87" w:rsidRPr="008348A6">
        <w:rPr>
          <w:rFonts w:asciiTheme="minorHAnsi" w:hAnsiTheme="minorHAnsi" w:cstheme="minorHAnsi"/>
        </w:rPr>
        <w:t xml:space="preserve"> schránk</w:t>
      </w:r>
      <w:r w:rsidRPr="008348A6">
        <w:rPr>
          <w:rFonts w:asciiTheme="minorHAnsi" w:hAnsiTheme="minorHAnsi" w:cstheme="minorHAnsi"/>
        </w:rPr>
        <w:t>y</w:t>
      </w:r>
      <w:r w:rsidR="00C53B87" w:rsidRPr="008348A6">
        <w:rPr>
          <w:rFonts w:asciiTheme="minorHAnsi" w:hAnsiTheme="minorHAnsi" w:cstheme="minorHAnsi"/>
        </w:rPr>
        <w:t>:</w:t>
      </w:r>
      <w:r w:rsidR="005D5515" w:rsidRPr="008348A6">
        <w:rPr>
          <w:rFonts w:asciiTheme="minorHAnsi" w:hAnsiTheme="minorHAnsi" w:cstheme="minorHAnsi"/>
        </w:rPr>
        <w:t xml:space="preserve"> </w:t>
      </w:r>
      <w:r w:rsidRPr="00AD6286">
        <w:rPr>
          <w:rFonts w:asciiTheme="minorHAnsi" w:hAnsiTheme="minorHAnsi" w:cstheme="minorHAnsi"/>
          <w:highlight w:val="yellow"/>
        </w:rPr>
        <w:t>………………….</w:t>
      </w:r>
    </w:p>
    <w:p w14:paraId="3BCE4497" w14:textId="3C6DF192" w:rsidR="00140DD3" w:rsidRDefault="00984931" w:rsidP="00AA4280">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4325C880"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ve zjednodušeném podlimitním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7D27C4" w:rsidRPr="007D27C4">
        <w:rPr>
          <w:rFonts w:cs="Arial"/>
          <w:b/>
          <w:bCs/>
        </w:rPr>
        <w:t>Urologický a gynekologický materiál</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AA4280" w:rsidRPr="00AA4280">
        <w:rPr>
          <w:rFonts w:asciiTheme="minorHAnsi" w:hAnsiTheme="minorHAnsi" w:cstheme="minorHAnsi"/>
          <w:b/>
          <w:highlight w:val="yellow"/>
        </w:rPr>
        <w:t>………</w:t>
      </w:r>
      <w:r w:rsidR="00AA4280">
        <w:rPr>
          <w:rFonts w:asciiTheme="minorHAnsi" w:hAnsiTheme="minorHAnsi" w:cstheme="minorHAnsi"/>
          <w:b/>
          <w:highlight w:val="yellow"/>
        </w:rPr>
        <w:t>…………………</w:t>
      </w:r>
      <w:r w:rsidR="00AA4280" w:rsidRPr="00AA4280">
        <w:rPr>
          <w:rFonts w:asciiTheme="minorHAnsi" w:hAnsiTheme="minorHAnsi" w:cstheme="minorHAnsi"/>
          <w:b/>
          <w:highlight w:val="yellow"/>
        </w:rPr>
        <w:t>………..</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1B19483C"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w:t>
      </w:r>
      <w:r w:rsidR="0058687C" w:rsidRPr="00AA4280">
        <w:rPr>
          <w:rFonts w:cs="Calibri"/>
          <w:b/>
          <w:bCs/>
        </w:rPr>
        <w:t xml:space="preserve">po dobu </w:t>
      </w:r>
      <w:r w:rsidR="00AA4280" w:rsidRPr="00AA4280">
        <w:rPr>
          <w:rFonts w:cs="Calibri"/>
          <w:b/>
          <w:bCs/>
        </w:rPr>
        <w:t>dvou let</w:t>
      </w:r>
      <w:r w:rsidR="0058687C">
        <w:rPr>
          <w:rFonts w:cs="Calibri"/>
        </w:rPr>
        <w:t xml:space="preserve"> od nabytí účinnosti této smlouvy</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7777777"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 určen</w:t>
      </w:r>
      <w:r>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5F7810E5" w14:textId="14722440" w:rsidR="0038044F" w:rsidRDefault="0038044F" w:rsidP="00862C0B">
      <w:pPr>
        <w:pStyle w:val="Odstavecseseznamem"/>
        <w:numPr>
          <w:ilvl w:val="0"/>
          <w:numId w:val="6"/>
        </w:numPr>
        <w:spacing w:after="0"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5C5EE0F7" w14:textId="0E35D01A" w:rsidR="00D06509" w:rsidRPr="00A26C06" w:rsidRDefault="00D06509" w:rsidP="00A26C06">
      <w:pPr>
        <w:pStyle w:val="Odstavecseseznamem"/>
        <w:numPr>
          <w:ilvl w:val="0"/>
          <w:numId w:val="6"/>
        </w:numPr>
        <w:spacing w:after="120" w:line="240" w:lineRule="auto"/>
        <w:ind w:hanging="720"/>
        <w:contextualSpacing w:val="0"/>
        <w:jc w:val="both"/>
        <w:rPr>
          <w:rFonts w:cs="Calibri"/>
        </w:rPr>
      </w:pPr>
      <w:r w:rsidRPr="00A26C06">
        <w:rPr>
          <w:rFonts w:cs="Calibri"/>
        </w:rPr>
        <w:t xml:space="preserve">Prodávající prohlašuje, že nabízené zdravotnické prostředky </w:t>
      </w:r>
    </w:p>
    <w:p w14:paraId="48ED7C7A" w14:textId="77777777" w:rsidR="00AA4280" w:rsidRDefault="00AA4280" w:rsidP="00AA4280">
      <w:pPr>
        <w:pStyle w:val="Odstavecseseznamem"/>
        <w:tabs>
          <w:tab w:val="left" w:pos="993"/>
        </w:tabs>
        <w:spacing w:after="0" w:line="240" w:lineRule="auto"/>
        <w:jc w:val="both"/>
      </w:pPr>
      <w:r>
        <w:t>•</w:t>
      </w:r>
      <w:r>
        <w:tab/>
        <w:t>splňují nařízení o zdravotnických prostředcích – MDR, tj. nařízení EU o zdravotnických výrobcích (EU 2017/745),</w:t>
      </w:r>
    </w:p>
    <w:p w14:paraId="59CD42FD" w14:textId="6CDDEAC7" w:rsidR="00AA4280" w:rsidRDefault="00AA4280" w:rsidP="00AA4280">
      <w:pPr>
        <w:pStyle w:val="Odstavecseseznamem"/>
        <w:tabs>
          <w:tab w:val="left" w:pos="993"/>
        </w:tabs>
        <w:spacing w:after="0" w:line="240" w:lineRule="auto"/>
        <w:jc w:val="both"/>
      </w:pPr>
      <w:r>
        <w:t>•</w:t>
      </w:r>
      <w:r>
        <w:tab/>
        <w:t xml:space="preserve">jsou určeny pro použití u poskytovatele zdravotních služeb a </w:t>
      </w:r>
      <w:r w:rsidR="0048234B">
        <w:t>splňují</w:t>
      </w:r>
      <w:r>
        <w:t xml:space="preserve"> veškeré podmínky stanovené pro jeho distribuci a užívání na daném trhu dle zvláštních právních předpisů, a to zejména podle platného zákona o zdravotnických prostředcích a podle příslušných nařízení vlády, kterými se stanoví technické požadavky na zdravotnické prostředky. </w:t>
      </w:r>
    </w:p>
    <w:p w14:paraId="55EA1B80" w14:textId="366F369B" w:rsidR="00D06509" w:rsidRPr="00D06509" w:rsidRDefault="00AA4280" w:rsidP="00AA4280">
      <w:pPr>
        <w:pStyle w:val="Odstavecseseznamem"/>
        <w:tabs>
          <w:tab w:val="left" w:pos="993"/>
        </w:tabs>
        <w:spacing w:after="0" w:line="240" w:lineRule="auto"/>
        <w:jc w:val="both"/>
        <w:rPr>
          <w:rFonts w:asciiTheme="minorHAnsi" w:hAnsiTheme="minorHAnsi" w:cstheme="minorHAnsi"/>
          <w:b/>
        </w:rPr>
      </w:pPr>
      <w:r>
        <w:t>•</w:t>
      </w:r>
      <w:r>
        <w:tab/>
      </w:r>
      <w:r w:rsidR="0048234B">
        <w:t>jsou</w:t>
      </w:r>
      <w:r>
        <w:t xml:space="preserve"> nové, nepoužité, nepoškozené, provedení a jakost </w:t>
      </w:r>
      <w:r w:rsidR="0048234B">
        <w:t>odpovídá</w:t>
      </w:r>
      <w:r>
        <w:t xml:space="preserve"> požadavkům zadavatele, z nabídky </w:t>
      </w:r>
      <w:r w:rsidR="0048234B">
        <w:t>je</w:t>
      </w:r>
      <w:r>
        <w:t xml:space="preserve"> zřejmý typ (druh) a obchodní </w:t>
      </w:r>
      <w:r w:rsidR="0048234B">
        <w:t xml:space="preserve">název </w:t>
      </w:r>
      <w:r>
        <w:t>zdravotnického spotřebního materiálu.</w:t>
      </w:r>
    </w:p>
    <w:p w14:paraId="07091BD9" w14:textId="77777777" w:rsidR="00F8659B" w:rsidRPr="00C46777" w:rsidRDefault="00F8659B" w:rsidP="00F8659B">
      <w:pPr>
        <w:pStyle w:val="Odstavecseseznamem"/>
        <w:spacing w:after="0" w:line="240" w:lineRule="auto"/>
        <w:ind w:left="567"/>
        <w:jc w:val="both"/>
        <w:rPr>
          <w:rFonts w:cs="Calibri"/>
        </w:rPr>
      </w:pP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198E909D" w14:textId="77777777" w:rsidR="007242A0" w:rsidRPr="007242A0" w:rsidRDefault="007242A0" w:rsidP="007242A0">
      <w:pPr>
        <w:pStyle w:val="Odstavecseseznamem"/>
        <w:spacing w:after="0" w:line="240" w:lineRule="auto"/>
        <w:ind w:left="1424"/>
        <w:rPr>
          <w:rFonts w:cs="Calibri"/>
          <w:b/>
          <w:bCs/>
        </w:rPr>
      </w:pPr>
      <w:r w:rsidRPr="007242A0">
        <w:rPr>
          <w:rFonts w:cs="Calibri"/>
          <w:b/>
          <w:bCs/>
        </w:rPr>
        <w:t>Orlickoústecká nemocnice, Československé armády 1076, 562 18 Ústí nad Orlicí – sklad SZM</w:t>
      </w:r>
    </w:p>
    <w:p w14:paraId="0D4E9527" w14:textId="77777777" w:rsidR="007242A0" w:rsidRPr="007242A0" w:rsidRDefault="007242A0" w:rsidP="007242A0">
      <w:pPr>
        <w:pStyle w:val="Odstavecseseznamem"/>
        <w:spacing w:after="0" w:line="240" w:lineRule="auto"/>
        <w:ind w:left="1424"/>
        <w:rPr>
          <w:rFonts w:cs="Calibri"/>
          <w:b/>
          <w:bCs/>
        </w:rPr>
      </w:pPr>
      <w:r w:rsidRPr="007242A0">
        <w:rPr>
          <w:rFonts w:cs="Calibri"/>
          <w:b/>
          <w:bCs/>
        </w:rPr>
        <w:t>Litomyšlská nemocnice, J. E. Purkyně 652, 570 14 Litomyšl – sklad SZM</w:t>
      </w:r>
    </w:p>
    <w:p w14:paraId="1ABCC2E6" w14:textId="77777777" w:rsidR="007242A0" w:rsidRPr="007242A0" w:rsidRDefault="007242A0" w:rsidP="007242A0">
      <w:pPr>
        <w:pStyle w:val="Odstavecseseznamem"/>
        <w:spacing w:after="0" w:line="240" w:lineRule="auto"/>
        <w:ind w:left="1424"/>
        <w:rPr>
          <w:rFonts w:cs="Calibri"/>
          <w:b/>
          <w:bCs/>
        </w:rPr>
      </w:pPr>
      <w:r w:rsidRPr="007242A0">
        <w:rPr>
          <w:rFonts w:cs="Calibri"/>
          <w:b/>
          <w:bCs/>
        </w:rPr>
        <w:t>Svitavská nemocnice, Kollárova 643/7, 568 25 Svitavy – sklad SZM</w:t>
      </w:r>
    </w:p>
    <w:p w14:paraId="568DC134" w14:textId="77777777" w:rsidR="007242A0" w:rsidRPr="007242A0" w:rsidRDefault="007242A0" w:rsidP="007242A0">
      <w:pPr>
        <w:pStyle w:val="Odstavecseseznamem"/>
        <w:spacing w:after="0" w:line="240" w:lineRule="auto"/>
        <w:ind w:left="1424"/>
        <w:rPr>
          <w:rFonts w:cs="Calibri"/>
          <w:b/>
          <w:bCs/>
        </w:rPr>
      </w:pPr>
      <w:r w:rsidRPr="007242A0">
        <w:rPr>
          <w:rFonts w:cs="Calibri"/>
          <w:b/>
          <w:bCs/>
        </w:rPr>
        <w:t>Pardubická nemocnice, Kyjevská 44, 532 03 Pardubice</w:t>
      </w:r>
    </w:p>
    <w:p w14:paraId="391177CC" w14:textId="1739C4F4" w:rsidR="00A82820" w:rsidRDefault="007242A0" w:rsidP="007242A0">
      <w:pPr>
        <w:pStyle w:val="Odstavecseseznamem"/>
        <w:spacing w:after="0" w:line="240" w:lineRule="auto"/>
        <w:ind w:left="1424"/>
        <w:rPr>
          <w:rFonts w:cs="Calibri"/>
          <w:b/>
          <w:bCs/>
        </w:rPr>
      </w:pPr>
      <w:r w:rsidRPr="007242A0">
        <w:rPr>
          <w:rFonts w:cs="Calibri"/>
          <w:b/>
          <w:bCs/>
        </w:rPr>
        <w:t>Chrudimská nemocnice, Václavská 570, 537 27 Chrudim</w:t>
      </w:r>
    </w:p>
    <w:p w14:paraId="6D8D80FE" w14:textId="77777777" w:rsidR="007242A0" w:rsidRPr="001477B4" w:rsidRDefault="007242A0" w:rsidP="007242A0">
      <w:pPr>
        <w:pStyle w:val="Odstavecseseznamem"/>
        <w:spacing w:after="0" w:line="240" w:lineRule="auto"/>
        <w:ind w:left="1424"/>
        <w:rPr>
          <w:rFonts w:cs="Calibri"/>
        </w:rPr>
      </w:pPr>
    </w:p>
    <w:p w14:paraId="33AC5E0B" w14:textId="732D7EEC"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347037">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lastRenderedPageBreak/>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081E543E"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AA4280" w:rsidRPr="00AA4280">
        <w:t xml:space="preserve">na adresu zástupce prodávajícího pro </w:t>
      </w:r>
      <w:r w:rsidR="00AA4280" w:rsidRPr="00AA4280">
        <w:lastRenderedPageBreak/>
        <w:t xml:space="preserve">příjem objednávek uvedenou v čl. </w:t>
      </w:r>
      <w:r w:rsidR="0048234B">
        <w:t>III</w:t>
      </w:r>
      <w:r w:rsidR="00AA4280" w:rsidRPr="00AA4280">
        <w:t>.</w:t>
      </w:r>
      <w:r w:rsidR="0048234B">
        <w:t xml:space="preserve"> odst. </w:t>
      </w:r>
      <w:r w:rsidR="00AA4280" w:rsidRPr="00AA4280">
        <w:t>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0F9BC59"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r w:rsidR="00AA4280">
        <w:t xml:space="preserve"> </w:t>
      </w:r>
      <w:r w:rsidR="00AA4280" w:rsidRPr="00AA4280">
        <w:t>včetně nezbytné průvodní dokumentace</w:t>
      </w:r>
      <w:r w:rsidR="00BD6FD3" w:rsidRPr="00F17C12">
        <w:t>.</w:t>
      </w:r>
    </w:p>
    <w:p w14:paraId="525AA90D" w14:textId="01E6AB99" w:rsidR="00C40651" w:rsidRPr="00AA4280" w:rsidRDefault="00D80A2C" w:rsidP="00AA4280">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BD6FD3" w:rsidRPr="00AA4280">
        <w:rPr>
          <w:rFonts w:cs="Calibri"/>
          <w:iCs/>
        </w:rPr>
        <w:t>Prodávající se zavazuje při dodávce do centrálního skladu Pardubické nemocnice/Kyjevská 44, 532 03</w:t>
      </w:r>
      <w:r w:rsidR="00192424" w:rsidRPr="00AA4280">
        <w:rPr>
          <w:rFonts w:cs="Calibri"/>
          <w:iCs/>
        </w:rPr>
        <w:t xml:space="preserve"> </w:t>
      </w:r>
      <w:r w:rsidR="00BD6FD3" w:rsidRPr="00AA4280">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5B2211">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324D047E"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AA4280">
        <w:t>2</w:t>
      </w:r>
      <w:r>
        <w:t xml:space="preserve"> </w:t>
      </w:r>
      <w:r w:rsidR="00AA4280">
        <w:t>let</w:t>
      </w:r>
      <w:r>
        <w:t xml:space="preserve"> (</w:t>
      </w:r>
      <w:r w:rsidR="00AA4280">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0A1840">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9082611" w14:textId="3CED82CC" w:rsidR="000A1840" w:rsidRDefault="000A1840" w:rsidP="00987FCF">
      <w:pPr>
        <w:spacing w:line="240" w:lineRule="auto"/>
        <w:ind w:left="705" w:hanging="705"/>
        <w:jc w:val="both"/>
      </w:pPr>
      <w:r>
        <w:t xml:space="preserve">5. </w:t>
      </w:r>
      <w:r>
        <w:tab/>
      </w:r>
      <w:r w:rsidRPr="000A1840">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885FB8">
      <w:pPr>
        <w:pStyle w:val="Nadpis4"/>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0D3828CC"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w:t>
      </w:r>
      <w:r w:rsidR="00E8471D">
        <w:t>/</w:t>
      </w:r>
      <w:r w:rsidR="00885FB8" w:rsidRPr="00380B2C">
        <w:t>daňového dokladu</w:t>
      </w:r>
      <w:r w:rsidR="00885FB8">
        <w:t xml:space="preserve"> </w:t>
      </w:r>
      <w:r w:rsidR="00885FB8" w:rsidRPr="00380B2C">
        <w:t>požadované</w:t>
      </w:r>
      <w:r w:rsidR="00885FB8">
        <w:t>ho</w:t>
      </w:r>
      <w:r w:rsidR="00885FB8" w:rsidRPr="00380B2C">
        <w:t xml:space="preserve"> formátu </w:t>
      </w:r>
      <w:r w:rsidR="00885FB8">
        <w:t>(dále jen „f</w:t>
      </w:r>
      <w:r w:rsidR="00885FB8" w:rsidRPr="00380B2C">
        <w:t>aktur</w:t>
      </w:r>
      <w:r w:rsidR="00885FB8">
        <w:t>a“) vystaveného prodávajícím</w:t>
      </w:r>
      <w:r w:rsidR="00885FB8" w:rsidRPr="00C822F1">
        <w:t xml:space="preserve"> </w:t>
      </w:r>
      <w:r w:rsidR="00885FB8" w:rsidRPr="001F780C">
        <w:t xml:space="preserve">po </w:t>
      </w:r>
      <w:r w:rsidR="00885FB8" w:rsidRPr="001F780C">
        <w:lastRenderedPageBreak/>
        <w:t xml:space="preserve">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C9BDA9D" w14:textId="52E622A6" w:rsidR="00AB2633" w:rsidRDefault="008F1369" w:rsidP="00482FFC">
      <w:pPr>
        <w:tabs>
          <w:tab w:val="left" w:pos="709"/>
        </w:tabs>
        <w:spacing w:after="0" w:line="240" w:lineRule="auto"/>
        <w:ind w:left="705" w:hanging="705"/>
        <w:jc w:val="both"/>
      </w:pPr>
      <w:r>
        <w:t>2</w:t>
      </w:r>
      <w:r w:rsidR="00BF2E54">
        <w:t xml:space="preserve">. </w:t>
      </w:r>
      <w:r w:rsidR="00BF2E54">
        <w:tab/>
      </w:r>
      <w:r w:rsidR="00AB2633" w:rsidRPr="00AB2633">
        <w:t>Prodávající fakturu doručí kupujícímu elektronicky na adresu fakturace@nempk.cz. Adresa souží výhradně pro potřeby fakturace.</w:t>
      </w:r>
    </w:p>
    <w:p w14:paraId="188A0F14" w14:textId="00825722" w:rsidR="00482FFC" w:rsidRDefault="00AB2633" w:rsidP="00482FFC">
      <w:pPr>
        <w:tabs>
          <w:tab w:val="left" w:pos="709"/>
        </w:tabs>
        <w:spacing w:after="0" w:line="240" w:lineRule="auto"/>
        <w:ind w:left="705" w:hanging="705"/>
        <w:jc w:val="both"/>
      </w:pPr>
      <w:r>
        <w:t xml:space="preserve">3. </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1ADA403E" w14:textId="1C375D22" w:rsidR="008F1369" w:rsidRDefault="00AB2633" w:rsidP="008F1369">
      <w:pPr>
        <w:tabs>
          <w:tab w:val="left" w:pos="709"/>
        </w:tabs>
        <w:spacing w:after="0" w:line="240" w:lineRule="auto"/>
        <w:ind w:left="705" w:hanging="705"/>
        <w:jc w:val="both"/>
      </w:pPr>
      <w:r>
        <w:t>4</w:t>
      </w:r>
      <w:r w:rsidR="008F1369" w:rsidRPr="008F1369">
        <w:t xml:space="preserve">. </w:t>
      </w:r>
      <w:r w:rsidR="008F1369" w:rsidRPr="008F1369">
        <w:tab/>
        <w:t>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opraveného dokladu kupujícímu.</w:t>
      </w:r>
    </w:p>
    <w:p w14:paraId="694D1958" w14:textId="024BE392" w:rsidR="00A52D04" w:rsidRDefault="00AB2633" w:rsidP="008F1369">
      <w:pPr>
        <w:tabs>
          <w:tab w:val="left" w:pos="709"/>
        </w:tabs>
        <w:spacing w:after="0" w:line="240" w:lineRule="auto"/>
        <w:ind w:left="705" w:hanging="705"/>
        <w:jc w:val="both"/>
      </w:pPr>
      <w:r>
        <w:t>5</w:t>
      </w:r>
      <w:r w:rsidR="009F3EFF" w:rsidRPr="008F1369">
        <w:t xml:space="preserve">. </w:t>
      </w:r>
      <w:r w:rsidR="009F3EFF" w:rsidRPr="008F1369">
        <w:tab/>
      </w:r>
      <w:r w:rsidR="008F1369" w:rsidRPr="008F1369">
        <w:t>Doba splatnosti faktury za dílčí plnění dle této smlouvy je 30 dnů ode dne doručení faktury kupujícímu.</w:t>
      </w:r>
    </w:p>
    <w:p w14:paraId="5E21B31B" w14:textId="0A134C10" w:rsidR="00251D11" w:rsidRDefault="00AB2633" w:rsidP="00A52D04">
      <w:pPr>
        <w:tabs>
          <w:tab w:val="left" w:pos="709"/>
        </w:tabs>
        <w:spacing w:after="0" w:line="240" w:lineRule="auto"/>
        <w:ind w:left="705" w:hanging="705"/>
        <w:jc w:val="both"/>
      </w:pPr>
      <w:r>
        <w:t>6</w:t>
      </w:r>
      <w:r w:rsidR="00A52D04">
        <w:t xml:space="preserve">. </w:t>
      </w:r>
      <w:r w:rsidR="00A52D04">
        <w:tab/>
      </w:r>
      <w:r w:rsidR="00251D11" w:rsidRPr="00251D11">
        <w:t>Faktura se považuje za uhrazenou okamžikem odepsání fakturované částky z účtu kupujícího a jejím směrováním na účet prodávajícího.</w:t>
      </w:r>
    </w:p>
    <w:p w14:paraId="2B35F83C" w14:textId="0B22E7D6" w:rsidR="00885FB8" w:rsidRPr="001F780C" w:rsidRDefault="00251D11" w:rsidP="00251D11">
      <w:pPr>
        <w:tabs>
          <w:tab w:val="left" w:pos="709"/>
        </w:tabs>
        <w:spacing w:after="0" w:line="240" w:lineRule="auto"/>
        <w:ind w:left="705" w:hanging="705"/>
        <w:jc w:val="both"/>
      </w:pPr>
      <w:r>
        <w:t xml:space="preserve">7. </w:t>
      </w:r>
      <w:r>
        <w:tab/>
      </w:r>
      <w:r w:rsidR="008F1369" w:rsidRPr="008F1369">
        <w:t>Kupující neposkytuje prodávajícímu zálohy.</w:t>
      </w:r>
    </w:p>
    <w:p w14:paraId="7C427FB9" w14:textId="7D523173" w:rsidR="00B66B0E" w:rsidRPr="009F3EFF" w:rsidRDefault="00251D11"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00885FB8"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702030B3"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B2633">
        <w:rPr>
          <w:rFonts w:asciiTheme="minorHAnsi" w:hAnsiTheme="minorHAnsi" w:cstheme="minorHAnsi"/>
          <w:i/>
          <w:iCs/>
        </w:rPr>
        <w:t>(</w:t>
      </w:r>
      <w:r w:rsidR="00A9730A" w:rsidRPr="00AB2633">
        <w:rPr>
          <w:rFonts w:asciiTheme="minorHAnsi" w:hAnsiTheme="minorHAnsi" w:cstheme="minorHAnsi"/>
          <w:i/>
          <w:iCs/>
          <w:highlight w:val="yellow"/>
        </w:rPr>
        <w:t>doplní účastník</w:t>
      </w:r>
      <w:r w:rsidR="00A9730A" w:rsidRPr="00AB2633">
        <w:rPr>
          <w:rFonts w:asciiTheme="minorHAnsi" w:hAnsiTheme="minorHAnsi" w:cstheme="minorHAnsi"/>
          <w:i/>
          <w:iCs/>
        </w:rPr>
        <w:t xml:space="preserve"> </w:t>
      </w:r>
      <w:r w:rsidR="00DB0083" w:rsidRPr="00AB2633">
        <w:rPr>
          <w:rFonts w:asciiTheme="minorHAnsi" w:hAnsiTheme="minorHAnsi" w:cstheme="minorHAnsi"/>
          <w:i/>
          <w:iCs/>
        </w:rPr>
        <w:t xml:space="preserve">– </w:t>
      </w:r>
      <w:r w:rsidR="00DB0083" w:rsidRPr="00AB2633">
        <w:rPr>
          <w:rFonts w:asciiTheme="minorHAnsi" w:hAnsiTheme="minorHAnsi" w:cstheme="minorHAnsi"/>
          <w:i/>
          <w:iCs/>
          <w:highlight w:val="yellow"/>
        </w:rPr>
        <w:t xml:space="preserve">min. </w:t>
      </w:r>
      <w:r w:rsidRPr="00AB2633">
        <w:rPr>
          <w:rFonts w:asciiTheme="minorHAnsi" w:hAnsiTheme="minorHAnsi" w:cstheme="minorHAnsi"/>
          <w:i/>
          <w:iCs/>
          <w:highlight w:val="yellow"/>
        </w:rPr>
        <w:t>2</w:t>
      </w:r>
      <w:r w:rsidR="0086701F" w:rsidRPr="00AB2633">
        <w:rPr>
          <w:rFonts w:asciiTheme="minorHAnsi" w:hAnsiTheme="minorHAnsi" w:cstheme="minorHAnsi"/>
          <w:i/>
          <w:iCs/>
          <w:highlight w:val="yellow"/>
        </w:rPr>
        <w:t>4</w:t>
      </w:r>
      <w:r w:rsidRPr="00AB2633">
        <w:rPr>
          <w:rFonts w:asciiTheme="minorHAnsi" w:hAnsiTheme="minorHAnsi" w:cstheme="minorHAnsi"/>
          <w:i/>
          <w:iCs/>
          <w:highlight w:val="yellow"/>
        </w:rPr>
        <w:t xml:space="preserve"> </w:t>
      </w:r>
      <w:r w:rsidR="0086701F" w:rsidRPr="00AB2633">
        <w:rPr>
          <w:rFonts w:asciiTheme="minorHAnsi" w:hAnsiTheme="minorHAnsi" w:cstheme="minorHAnsi"/>
          <w:i/>
          <w:iCs/>
          <w:highlight w:val="yellow"/>
        </w:rPr>
        <w:t>měsíců</w:t>
      </w:r>
      <w:r w:rsidR="00A9730A" w:rsidRPr="00AB2633">
        <w:rPr>
          <w:rFonts w:asciiTheme="minorHAnsi" w:hAnsiTheme="minorHAnsi" w:cstheme="minorHAnsi"/>
          <w:i/>
          <w:iCs/>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54A0F380" w14:textId="0E92769D" w:rsidR="00AB2633" w:rsidRDefault="0086701F" w:rsidP="00AB2633">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AB2633">
        <w:lastRenderedPageBreak/>
        <w:t>vadného</w:t>
      </w:r>
      <w:r w:rsidRPr="0086701F">
        <w:t xml:space="preserve"> zboží ve lhůtě nejpozději do </w:t>
      </w:r>
      <w:r w:rsidR="00987FCF">
        <w:t>2 pracovních dnů</w:t>
      </w:r>
      <w:r w:rsidRPr="0086701F">
        <w:t xml:space="preserve"> od nahlášení vad zboží kupujícím prodávajícímu </w:t>
      </w:r>
      <w:r w:rsidR="00AB2633">
        <w:t xml:space="preserve">písemně nebo </w:t>
      </w:r>
      <w:r w:rsidRPr="0086701F">
        <w:t>telefonicky, pokud se smluvní strany nedohodnou jinak. Odstranění vad, resp. reklamace v rámci záruční doby může být na základě dohody smluvních stran řešena rovněž výměnou vadného zboží za bezvadné.</w:t>
      </w:r>
    </w:p>
    <w:p w14:paraId="26246077" w14:textId="77777777" w:rsidR="00AB2633" w:rsidRDefault="00AB2633" w:rsidP="00AB2633">
      <w:pPr>
        <w:pStyle w:val="Odstavecseseznamem"/>
        <w:numPr>
          <w:ilvl w:val="0"/>
          <w:numId w:val="4"/>
        </w:numPr>
        <w:tabs>
          <w:tab w:val="left" w:pos="709"/>
        </w:tabs>
        <w:spacing w:after="0" w:line="240" w:lineRule="auto"/>
        <w:ind w:left="709" w:hanging="709"/>
        <w:jc w:val="both"/>
      </w:pPr>
      <w:r>
        <w:t>Smluvní strany se výslovně dohodly, že vyskytne-li se v průběhu záruční doby skrytá vada zboží, má se za to, že touto vadou zboží trpělo již v době předání.</w:t>
      </w:r>
    </w:p>
    <w:p w14:paraId="384AAFC9" w14:textId="77777777" w:rsidR="00AB2633" w:rsidRDefault="00AB2633" w:rsidP="00AB2633">
      <w:pPr>
        <w:pStyle w:val="Odstavecseseznamem"/>
        <w:numPr>
          <w:ilvl w:val="0"/>
          <w:numId w:val="4"/>
        </w:numPr>
        <w:tabs>
          <w:tab w:val="left" w:pos="709"/>
        </w:tabs>
        <w:spacing w:after="0" w:line="240" w:lineRule="auto"/>
        <w:ind w:left="709" w:hanging="709"/>
        <w:jc w:val="both"/>
      </w:pPr>
      <w:r>
        <w:t>Záruční doba neběží po dobu, po kterou kupující nemůže užívat zboží pro jeho vady, za které odpovídá prodávající.</w:t>
      </w:r>
    </w:p>
    <w:p w14:paraId="224AAF5F" w14:textId="77777777" w:rsidR="00AB2633" w:rsidRDefault="00AB2633" w:rsidP="00AB2633">
      <w:pPr>
        <w:pStyle w:val="Odstavecseseznamem"/>
        <w:numPr>
          <w:ilvl w:val="0"/>
          <w:numId w:val="4"/>
        </w:numPr>
        <w:tabs>
          <w:tab w:val="left" w:pos="709"/>
        </w:tabs>
        <w:spacing w:after="0" w:line="240" w:lineRule="auto"/>
        <w:ind w:left="709" w:hanging="709"/>
        <w:jc w:val="both"/>
      </w:pPr>
      <w:r>
        <w:t>Záruka se nevztahuje na závady prokazatelně způsobené neodbornou manipulací nebo mechanickým poškozením zboží kupujícím.</w:t>
      </w:r>
    </w:p>
    <w:p w14:paraId="4D7760C0" w14:textId="250A96DF" w:rsidR="00AB2633" w:rsidRPr="0086701F" w:rsidRDefault="00AB2633" w:rsidP="00AB2633">
      <w:pPr>
        <w:pStyle w:val="Odstavecseseznamem"/>
        <w:numPr>
          <w:ilvl w:val="0"/>
          <w:numId w:val="4"/>
        </w:numPr>
        <w:tabs>
          <w:tab w:val="left" w:pos="709"/>
        </w:tabs>
        <w:spacing w:after="0" w:line="240" w:lineRule="auto"/>
        <w:ind w:left="709" w:hanging="709"/>
        <w:jc w:val="both"/>
      </w:pPr>
      <w:r>
        <w:t>Kupující má právo na úhradu nutných nákladů, které mu vznikly v souvislosti s uplatněním práv z vad.</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17DE4708"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AB2633">
        <w:rPr>
          <w:rFonts w:asciiTheme="minorHAnsi" w:hAnsiTheme="minorHAnsi" w:cstheme="minorHAnsi"/>
        </w:rPr>
        <w:t>5</w:t>
      </w:r>
      <w:r w:rsidRPr="00440AC0">
        <w:rPr>
          <w:rFonts w:asciiTheme="minorHAnsi" w:hAnsiTheme="minorHAnsi" w:cstheme="minorHAnsi"/>
        </w:rPr>
        <w:t xml:space="preserve"> % z ceny </w:t>
      </w:r>
      <w:r w:rsidR="00AB2633">
        <w:rPr>
          <w:rFonts w:asciiTheme="minorHAnsi" w:hAnsiTheme="minorHAnsi" w:cstheme="minorHAnsi"/>
        </w:rPr>
        <w:t>nedodaného zboží</w:t>
      </w:r>
      <w:r w:rsidRPr="00440AC0">
        <w:rPr>
          <w:rFonts w:asciiTheme="minorHAnsi" w:hAnsiTheme="minorHAnsi" w:cstheme="minorHAnsi"/>
        </w:rPr>
        <w:t xml:space="preserve"> </w:t>
      </w:r>
      <w:r>
        <w:rPr>
          <w:rFonts w:asciiTheme="minorHAnsi" w:hAnsiTheme="minorHAnsi" w:cstheme="minorHAnsi"/>
        </w:rPr>
        <w:t>s</w:t>
      </w:r>
      <w:r w:rsidRPr="00440AC0">
        <w:rPr>
          <w:rFonts w:asciiTheme="minorHAnsi" w:hAnsiTheme="minorHAnsi" w:cstheme="minorHAnsi"/>
        </w:rPr>
        <w:t xml:space="preserve"> DPH za každý i započatý den prodlení, a to </w:t>
      </w:r>
      <w:r w:rsidR="00525EC6" w:rsidRPr="00525EC6">
        <w:rPr>
          <w:rFonts w:asciiTheme="minorHAnsi" w:hAnsiTheme="minorHAnsi" w:cstheme="minorHAnsi"/>
        </w:rPr>
        <w:t>až do úplného splnění závazku nebo do zániku smluvního vztahu. Celková výše smluvní pokuty není omezena.</w:t>
      </w:r>
    </w:p>
    <w:p w14:paraId="36EF7210" w14:textId="2B22B7E4"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AB2633" w:rsidRPr="00AB2633">
        <w:rPr>
          <w:bCs/>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257DD43E" w14:textId="77777777" w:rsidR="00251D1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251D11">
        <w:rPr>
          <w:rFonts w:asciiTheme="minorHAnsi" w:hAnsiTheme="minorHAnsi" w:cstheme="minorHAnsi"/>
        </w:rPr>
        <w:t xml:space="preserve">vadného zboží ve lhůtě dle čl. 7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 z</w:t>
      </w:r>
      <w:r w:rsidR="00251D11">
        <w:rPr>
          <w:rFonts w:asciiTheme="minorHAnsi" w:hAnsiTheme="minorHAnsi" w:cstheme="minorHAnsi"/>
        </w:rPr>
        <w:t xml:space="preserve"> kupní </w:t>
      </w:r>
      <w:r w:rsidRPr="00440AC0">
        <w:rPr>
          <w:rFonts w:asciiTheme="minorHAnsi" w:hAnsiTheme="minorHAnsi" w:cstheme="minorHAnsi"/>
        </w:rPr>
        <w:t xml:space="preserve">ceny </w:t>
      </w:r>
      <w:r w:rsidR="00251D11">
        <w:rPr>
          <w:rFonts w:asciiTheme="minorHAnsi" w:hAnsiTheme="minorHAnsi" w:cstheme="minorHAnsi"/>
        </w:rPr>
        <w:t>bez DPH vadného zboží</w:t>
      </w:r>
      <w:r w:rsidRPr="00440AC0">
        <w:rPr>
          <w:rFonts w:asciiTheme="minorHAnsi" w:hAnsiTheme="minorHAnsi" w:cstheme="minorHAnsi"/>
        </w:rPr>
        <w:t xml:space="preserve"> za každý i započatý den prodlení</w:t>
      </w:r>
      <w:r w:rsidR="00251D11" w:rsidRPr="00251D11">
        <w:t xml:space="preserve"> </w:t>
      </w:r>
      <w:r w:rsidR="00251D11" w:rsidRPr="00251D11">
        <w:rPr>
          <w:rFonts w:asciiTheme="minorHAnsi" w:hAnsiTheme="minorHAnsi" w:cstheme="minorHAnsi"/>
        </w:rPr>
        <w:t>až do nástupu prodávajícího k řešení reklamace vadného zboží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307806B5" w14:textId="19319B0C" w:rsidR="007759A1" w:rsidRDefault="00251D11" w:rsidP="00030D82">
      <w:pPr>
        <w:tabs>
          <w:tab w:val="num" w:pos="0"/>
        </w:tabs>
        <w:spacing w:after="0" w:line="240" w:lineRule="auto"/>
        <w:ind w:left="705" w:hanging="705"/>
        <w:jc w:val="both"/>
        <w:rPr>
          <w:rFonts w:cs="Calibri"/>
        </w:rPr>
      </w:pPr>
      <w:r>
        <w:rPr>
          <w:bCs/>
        </w:rPr>
        <w:t>4.</w:t>
      </w:r>
      <w:r>
        <w:rPr>
          <w:rFonts w:cs="Calibri"/>
        </w:rPr>
        <w:t xml:space="preserve"> </w:t>
      </w:r>
      <w:r>
        <w:rPr>
          <w:rFonts w:cs="Calibri"/>
        </w:rPr>
        <w:tab/>
      </w:r>
      <w:r w:rsidRPr="00251D11">
        <w:rPr>
          <w:rFonts w:cs="Calibri"/>
        </w:rPr>
        <w:t>Právo fakturovat a vymáhat smluvní pokutu, úrok z prodlení a náhradu nákladů spojených s uplatněním pohledávky vzniká prvním dnem následujícím po marném uplynutí lhůty k plnění závazku.</w:t>
      </w:r>
    </w:p>
    <w:p w14:paraId="26F6C803" w14:textId="6A718909" w:rsidR="00251D11" w:rsidRDefault="00251D11" w:rsidP="00030D82">
      <w:pPr>
        <w:tabs>
          <w:tab w:val="num" w:pos="0"/>
        </w:tabs>
        <w:spacing w:after="0" w:line="240" w:lineRule="auto"/>
        <w:ind w:left="705" w:hanging="705"/>
        <w:jc w:val="both"/>
        <w:rPr>
          <w:rFonts w:cs="Calibri"/>
        </w:rPr>
      </w:pPr>
      <w:r>
        <w:rPr>
          <w:rFonts w:cs="Calibri"/>
        </w:rPr>
        <w:t xml:space="preserve">5. </w:t>
      </w:r>
      <w:r>
        <w:rPr>
          <w:rFonts w:cs="Calibri"/>
        </w:rPr>
        <w:tab/>
      </w:r>
      <w:r w:rsidRPr="00251D11">
        <w:rPr>
          <w:rFonts w:cs="Calibri"/>
        </w:rPr>
        <w:t>Smluvní pokuta, úrok z prodlení a náhrada nákladů spojených s uplatněním pohledávky jsou splatné do 30 dnů ode dne doručení penalizační faktury.</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6BE0E2FC" w14:textId="77777777" w:rsidR="00A361C7" w:rsidRDefault="00A361C7" w:rsidP="0048234B">
      <w:pPr>
        <w:pStyle w:val="Zkladntext"/>
        <w:numPr>
          <w:ilvl w:val="0"/>
          <w:numId w:val="12"/>
        </w:numPr>
        <w:tabs>
          <w:tab w:val="clear" w:pos="720"/>
          <w:tab w:val="left" w:pos="993"/>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splněním všech závazků řádně a včas;</w:t>
      </w:r>
    </w:p>
    <w:p w14:paraId="26E794A7" w14:textId="1D3E8185"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lastRenderedPageBreak/>
        <w:t>dohodou smluvních stran při vzájemném vyrovnání účelně vynaložených a prokazatelně doložených nákladů ke dni zániku smlouvy;</w:t>
      </w:r>
    </w:p>
    <w:p w14:paraId="619DCEBD" w14:textId="77777777"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od smlouvy pro její podstatné porušení;</w:t>
      </w:r>
    </w:p>
    <w:p w14:paraId="1221C53E" w14:textId="1821BEB4" w:rsidR="00A361C7" w:rsidRDefault="00A361C7" w:rsidP="00A361C7">
      <w:pPr>
        <w:pStyle w:val="Zkladntext"/>
        <w:numPr>
          <w:ilvl w:val="0"/>
          <w:numId w:val="12"/>
        </w:numPr>
        <w:tabs>
          <w:tab w:val="clear" w:pos="720"/>
          <w:tab w:val="left" w:pos="1134"/>
        </w:tabs>
        <w:ind w:left="993" w:hanging="284"/>
        <w:rPr>
          <w:rFonts w:asciiTheme="minorHAnsi" w:eastAsia="Times New Roman" w:hAnsiTheme="minorHAnsi" w:cstheme="minorHAnsi"/>
          <w:lang w:eastAsia="cs-CZ"/>
        </w:rPr>
      </w:pPr>
      <w:r w:rsidRPr="00A361C7">
        <w:rPr>
          <w:rFonts w:asciiTheme="minorHAnsi" w:eastAsia="Times New Roman" w:hAnsiTheme="minorHAnsi" w:cstheme="minorHAnsi"/>
          <w:lang w:eastAsia="cs-CZ"/>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3A6D4C45" w14:textId="2917A4B2" w:rsidR="0048234B" w:rsidRPr="0048234B" w:rsidRDefault="0048234B" w:rsidP="0048234B">
      <w:pPr>
        <w:pStyle w:val="Odstavecseseznamem"/>
        <w:numPr>
          <w:ilvl w:val="0"/>
          <w:numId w:val="12"/>
        </w:numPr>
        <w:spacing w:line="240" w:lineRule="auto"/>
        <w:ind w:left="993" w:hanging="284"/>
        <w:jc w:val="both"/>
        <w:rPr>
          <w:rFonts w:cs="Calibri"/>
        </w:rPr>
      </w:pPr>
      <w:r w:rsidRPr="0048234B">
        <w:rPr>
          <w:rFonts w:cs="Calibri"/>
        </w:rPr>
        <w:t xml:space="preserve">výpovědí danou kteroukoliv ze smluvních stran, a to i bez udání důvodu. Výpovědní doba činí </w:t>
      </w:r>
      <w:r w:rsidR="00251D11">
        <w:rPr>
          <w:rFonts w:cs="Calibri"/>
        </w:rPr>
        <w:t>3</w:t>
      </w:r>
      <w:r w:rsidRPr="0048234B">
        <w:rPr>
          <w:rFonts w:cs="Calibri"/>
        </w:rPr>
        <w:t xml:space="preserve">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571E84CC"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jestliže je prodávající </w:t>
      </w:r>
      <w:r w:rsidR="00A361C7" w:rsidRPr="00A361C7">
        <w:rPr>
          <w:rFonts w:asciiTheme="minorHAnsi" w:hAnsiTheme="minorHAnsi" w:cstheme="minorHAnsi"/>
        </w:rPr>
        <w:t xml:space="preserve">v prodlení s nástupem k řešení reklamace vadného zboží ve lhůtě dle čl. </w:t>
      </w:r>
      <w:r w:rsidR="00A361C7">
        <w:rPr>
          <w:rFonts w:asciiTheme="minorHAnsi" w:hAnsiTheme="minorHAnsi" w:cstheme="minorHAnsi"/>
        </w:rPr>
        <w:t>VII</w:t>
      </w:r>
      <w:r w:rsidR="00A361C7" w:rsidRPr="00A361C7">
        <w:rPr>
          <w:rFonts w:asciiTheme="minorHAnsi" w:hAnsiTheme="minorHAnsi" w:cstheme="minorHAnsi"/>
        </w:rPr>
        <w:t>.</w:t>
      </w:r>
      <w:r w:rsidR="00A361C7">
        <w:rPr>
          <w:rFonts w:asciiTheme="minorHAnsi" w:hAnsiTheme="minorHAnsi" w:cstheme="minorHAnsi"/>
        </w:rPr>
        <w:t xml:space="preserve"> odst. </w:t>
      </w:r>
      <w:r w:rsidR="00A361C7" w:rsidRPr="00A361C7">
        <w:rPr>
          <w:rFonts w:asciiTheme="minorHAnsi" w:hAnsiTheme="minorHAnsi" w:cstheme="minorHAnsi"/>
        </w:rPr>
        <w:t>4</w:t>
      </w:r>
      <w:r w:rsidR="00A361C7">
        <w:rPr>
          <w:rFonts w:asciiTheme="minorHAnsi" w:hAnsiTheme="minorHAnsi" w:cstheme="minorHAnsi"/>
        </w:rPr>
        <w:t>.</w:t>
      </w:r>
      <w:r w:rsidR="00A361C7" w:rsidRPr="00A361C7">
        <w:rPr>
          <w:rFonts w:asciiTheme="minorHAnsi" w:hAnsiTheme="minorHAnsi" w:cstheme="minorHAnsi"/>
        </w:rPr>
        <w:t xml:space="preserve"> této smlouvy delší než 3 pracovní dny</w:t>
      </w:r>
      <w:r w:rsidRPr="00B13F28">
        <w:rPr>
          <w:rFonts w:asciiTheme="minorHAnsi" w:hAnsiTheme="minorHAnsi" w:cstheme="minorHAnsi"/>
        </w:rPr>
        <w:t>;</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9C068B">
      <w:pPr>
        <w:pStyle w:val="Nadpis5"/>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5A02D3C1" w14:textId="77777777" w:rsidR="00A361C7"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50A587B8" w:rsidR="00862C0B" w:rsidRDefault="00A361C7"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56DCEEBA" w:rsidR="00067825" w:rsidRPr="001F780C" w:rsidRDefault="00A361C7"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sidRPr="00A361C7">
        <w:t xml:space="preserve"> </w:t>
      </w:r>
      <w:r w:rsidRPr="00A361C7">
        <w:rPr>
          <w:sz w:val="22"/>
          <w:szCs w:val="22"/>
        </w:rPr>
        <w:t>Rozhodčí řízení je vyloučeno.</w:t>
      </w:r>
    </w:p>
    <w:p w14:paraId="195C1FB5" w14:textId="4AB5FCDB" w:rsidR="00067825" w:rsidRPr="001F780C" w:rsidRDefault="00A361C7"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w:t>
      </w:r>
      <w:r w:rsidR="00067825" w:rsidRPr="001F780C">
        <w:rPr>
          <w:sz w:val="22"/>
          <w:szCs w:val="22"/>
        </w:rPr>
        <w:lastRenderedPageBreak/>
        <w:t>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4BA7C2D8" w:rsidR="00067825" w:rsidRPr="001F780C" w:rsidRDefault="00A361C7"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F9866FF" w:rsidR="0026372C" w:rsidRDefault="00A361C7" w:rsidP="00BA30D5">
      <w:pPr>
        <w:pStyle w:val="Zkladntextodsazen"/>
        <w:tabs>
          <w:tab w:val="left" w:pos="709"/>
        </w:tabs>
        <w:spacing w:after="0" w:line="240" w:lineRule="auto"/>
        <w:jc w:val="both"/>
        <w:rPr>
          <w:sz w:val="22"/>
          <w:szCs w:val="22"/>
        </w:rPr>
      </w:pPr>
      <w:r>
        <w:rPr>
          <w:bCs/>
          <w:sz w:val="22"/>
          <w:szCs w:val="22"/>
        </w:rPr>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4DB29E" w14:textId="77777777" w:rsidR="00A9730A" w:rsidRDefault="00A9730A" w:rsidP="00C53854">
      <w:pPr>
        <w:pStyle w:val="Zkladntextodsazen"/>
        <w:spacing w:after="0"/>
        <w:ind w:left="0" w:firstLine="0"/>
        <w:jc w:val="both"/>
        <w:rPr>
          <w:sz w:val="22"/>
          <w:szCs w:val="22"/>
        </w:rPr>
      </w:pPr>
    </w:p>
    <w:p w14:paraId="0D3E39FD" w14:textId="77777777" w:rsidR="00A9730A" w:rsidRDefault="00A9730A" w:rsidP="00C53854">
      <w:pPr>
        <w:pStyle w:val="Zkladntextodsazen"/>
        <w:spacing w:after="0"/>
        <w:ind w:left="0" w:firstLine="0"/>
        <w:jc w:val="both"/>
        <w:rPr>
          <w:sz w:val="22"/>
          <w:szCs w:val="22"/>
        </w:rPr>
      </w:pPr>
    </w:p>
    <w:p w14:paraId="01F2EF50" w14:textId="274369E1"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574A36C3" w14:textId="77777777" w:rsidR="00960047" w:rsidRDefault="00960047" w:rsidP="00C113F3">
      <w:pPr>
        <w:tabs>
          <w:tab w:val="left" w:pos="4962"/>
        </w:tabs>
        <w:spacing w:after="0" w:line="240" w:lineRule="auto"/>
        <w:rPr>
          <w:rFonts w:asciiTheme="minorHAnsi" w:hAnsiTheme="minorHAnsi" w:cstheme="minorHAnsi"/>
        </w:rPr>
      </w:pPr>
    </w:p>
    <w:p w14:paraId="344BC6C3" w14:textId="77777777"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7777777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77777777" w:rsidR="00BA30D5" w:rsidRDefault="00BA30D5"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ABE4FD9"/>
    <w:multiLevelType w:val="hybridMultilevel"/>
    <w:tmpl w:val="222AF5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8"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10"/>
  </w:num>
  <w:num w:numId="2" w16cid:durableId="1257208567">
    <w:abstractNumId w:val="11"/>
  </w:num>
  <w:num w:numId="3" w16cid:durableId="590548370">
    <w:abstractNumId w:val="7"/>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8"/>
  </w:num>
  <w:num w:numId="9" w16cid:durableId="185676110">
    <w:abstractNumId w:val="9"/>
  </w:num>
  <w:num w:numId="10" w16cid:durableId="1633831290">
    <w:abstractNumId w:val="2"/>
  </w:num>
  <w:num w:numId="11" w16cid:durableId="628634448">
    <w:abstractNumId w:val="5"/>
  </w:num>
  <w:num w:numId="12" w16cid:durableId="5086386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43DC6"/>
    <w:rsid w:val="00051D26"/>
    <w:rsid w:val="00054DBB"/>
    <w:rsid w:val="00064C4F"/>
    <w:rsid w:val="00065BD2"/>
    <w:rsid w:val="00067825"/>
    <w:rsid w:val="000758B8"/>
    <w:rsid w:val="0008224D"/>
    <w:rsid w:val="000A1840"/>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41C56"/>
    <w:rsid w:val="00251D11"/>
    <w:rsid w:val="0026372C"/>
    <w:rsid w:val="00267AB0"/>
    <w:rsid w:val="00272621"/>
    <w:rsid w:val="0027678C"/>
    <w:rsid w:val="00285031"/>
    <w:rsid w:val="002A08FA"/>
    <w:rsid w:val="002A390C"/>
    <w:rsid w:val="002B218C"/>
    <w:rsid w:val="002B3B43"/>
    <w:rsid w:val="002D0A0B"/>
    <w:rsid w:val="002D3025"/>
    <w:rsid w:val="002D511D"/>
    <w:rsid w:val="002E5A5C"/>
    <w:rsid w:val="002F2A45"/>
    <w:rsid w:val="00300922"/>
    <w:rsid w:val="003425B9"/>
    <w:rsid w:val="00345BA6"/>
    <w:rsid w:val="00347037"/>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34B"/>
    <w:rsid w:val="00482FFC"/>
    <w:rsid w:val="00487DF0"/>
    <w:rsid w:val="004922D4"/>
    <w:rsid w:val="004A110E"/>
    <w:rsid w:val="004E1399"/>
    <w:rsid w:val="004E1B17"/>
    <w:rsid w:val="004F51AC"/>
    <w:rsid w:val="00514557"/>
    <w:rsid w:val="00515FCE"/>
    <w:rsid w:val="00525EC6"/>
    <w:rsid w:val="0052752B"/>
    <w:rsid w:val="00554E0C"/>
    <w:rsid w:val="00574948"/>
    <w:rsid w:val="0057611F"/>
    <w:rsid w:val="005844AA"/>
    <w:rsid w:val="0058687C"/>
    <w:rsid w:val="00593954"/>
    <w:rsid w:val="00594697"/>
    <w:rsid w:val="005A127C"/>
    <w:rsid w:val="005A2549"/>
    <w:rsid w:val="005B0586"/>
    <w:rsid w:val="005B2211"/>
    <w:rsid w:val="005C4338"/>
    <w:rsid w:val="005C7E85"/>
    <w:rsid w:val="005D284E"/>
    <w:rsid w:val="005D3A61"/>
    <w:rsid w:val="005D5515"/>
    <w:rsid w:val="005E0C47"/>
    <w:rsid w:val="005E4B1D"/>
    <w:rsid w:val="005E680C"/>
    <w:rsid w:val="005E73A3"/>
    <w:rsid w:val="005E73C2"/>
    <w:rsid w:val="00632A95"/>
    <w:rsid w:val="0064132B"/>
    <w:rsid w:val="00645173"/>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3D4F"/>
    <w:rsid w:val="00714AA9"/>
    <w:rsid w:val="007242A0"/>
    <w:rsid w:val="007330E3"/>
    <w:rsid w:val="00735DEA"/>
    <w:rsid w:val="007574E0"/>
    <w:rsid w:val="00771A13"/>
    <w:rsid w:val="007759A1"/>
    <w:rsid w:val="00780C5D"/>
    <w:rsid w:val="00786D0E"/>
    <w:rsid w:val="00792FE3"/>
    <w:rsid w:val="007A5472"/>
    <w:rsid w:val="007B2350"/>
    <w:rsid w:val="007B7645"/>
    <w:rsid w:val="007B782F"/>
    <w:rsid w:val="007D27C4"/>
    <w:rsid w:val="007D39E1"/>
    <w:rsid w:val="007D5CD8"/>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B70C3"/>
    <w:rsid w:val="009C068B"/>
    <w:rsid w:val="009E0C82"/>
    <w:rsid w:val="009E437B"/>
    <w:rsid w:val="009F17B4"/>
    <w:rsid w:val="009F3EFF"/>
    <w:rsid w:val="00A03C32"/>
    <w:rsid w:val="00A07E9A"/>
    <w:rsid w:val="00A15672"/>
    <w:rsid w:val="00A26C06"/>
    <w:rsid w:val="00A35A97"/>
    <w:rsid w:val="00A361C7"/>
    <w:rsid w:val="00A41302"/>
    <w:rsid w:val="00A44E25"/>
    <w:rsid w:val="00A52D04"/>
    <w:rsid w:val="00A628C9"/>
    <w:rsid w:val="00A631BA"/>
    <w:rsid w:val="00A750F3"/>
    <w:rsid w:val="00A77E63"/>
    <w:rsid w:val="00A81E32"/>
    <w:rsid w:val="00A82820"/>
    <w:rsid w:val="00A915AC"/>
    <w:rsid w:val="00A9730A"/>
    <w:rsid w:val="00A97589"/>
    <w:rsid w:val="00AA4280"/>
    <w:rsid w:val="00AB2633"/>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C0AC0"/>
    <w:rsid w:val="00BC2EE3"/>
    <w:rsid w:val="00BD0EAA"/>
    <w:rsid w:val="00BD2DF0"/>
    <w:rsid w:val="00BD6FD3"/>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F2FAE"/>
    <w:rsid w:val="00D004E4"/>
    <w:rsid w:val="00D06509"/>
    <w:rsid w:val="00D15AEB"/>
    <w:rsid w:val="00D32DED"/>
    <w:rsid w:val="00D37D32"/>
    <w:rsid w:val="00D40F3C"/>
    <w:rsid w:val="00D44559"/>
    <w:rsid w:val="00D449DA"/>
    <w:rsid w:val="00D52433"/>
    <w:rsid w:val="00D60552"/>
    <w:rsid w:val="00D80A2C"/>
    <w:rsid w:val="00D871A4"/>
    <w:rsid w:val="00D93478"/>
    <w:rsid w:val="00D94B2E"/>
    <w:rsid w:val="00DB0083"/>
    <w:rsid w:val="00DB01AE"/>
    <w:rsid w:val="00DB12DA"/>
    <w:rsid w:val="00DB171A"/>
    <w:rsid w:val="00DB4D73"/>
    <w:rsid w:val="00DD38C3"/>
    <w:rsid w:val="00DF61F2"/>
    <w:rsid w:val="00E13489"/>
    <w:rsid w:val="00E14113"/>
    <w:rsid w:val="00E15253"/>
    <w:rsid w:val="00E24F0C"/>
    <w:rsid w:val="00E41ED3"/>
    <w:rsid w:val="00E56B7A"/>
    <w:rsid w:val="00E66874"/>
    <w:rsid w:val="00E67C33"/>
    <w:rsid w:val="00E706C8"/>
    <w:rsid w:val="00E8471D"/>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8</Pages>
  <Words>3160</Words>
  <Characters>18649</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12</cp:revision>
  <dcterms:created xsi:type="dcterms:W3CDTF">2024-02-18T18:59:00Z</dcterms:created>
  <dcterms:modified xsi:type="dcterms:W3CDTF">2024-11-21T12:22:00Z</dcterms:modified>
</cp:coreProperties>
</file>